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6E73" w14:textId="77777777" w:rsidR="00AA4BCE" w:rsidRPr="00997FA0" w:rsidRDefault="00AA4BCE" w:rsidP="00AA4BCE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Osztályozó</w:t>
      </w:r>
      <w:r>
        <w:rPr>
          <w:sz w:val="28"/>
          <w:szCs w:val="28"/>
        </w:rPr>
        <w:t>- és javító</w:t>
      </w:r>
      <w:r w:rsidRPr="00997FA0">
        <w:rPr>
          <w:sz w:val="28"/>
          <w:szCs w:val="28"/>
        </w:rPr>
        <w:t>vizsga követelmények</w:t>
      </w:r>
    </w:p>
    <w:p w14:paraId="0B04137D" w14:textId="77777777" w:rsidR="00AA4BCE" w:rsidRPr="00997FA0" w:rsidRDefault="00AA4BCE" w:rsidP="00AA4BCE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366C507E" w14:textId="77777777" w:rsidR="00AA4BCE" w:rsidRPr="00997FA0" w:rsidRDefault="00AA4BCE" w:rsidP="00AA4BC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Biológia</w:t>
      </w:r>
    </w:p>
    <w:p w14:paraId="7458C072" w14:textId="77777777" w:rsidR="00AA4BCE" w:rsidRPr="00997FA0" w:rsidRDefault="00AA4BCE" w:rsidP="00AA4B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  <w:r w:rsidRPr="00997FA0">
        <w:rPr>
          <w:sz w:val="28"/>
          <w:szCs w:val="28"/>
        </w:rPr>
        <w:t>. osztály</w:t>
      </w:r>
    </w:p>
    <w:p w14:paraId="0BDBCAFB" w14:textId="77777777" w:rsidR="00AA4BCE" w:rsidRDefault="00AA4BCE" w:rsidP="00AA4BCE">
      <w:pPr>
        <w:ind w:firstLine="709"/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A4BCE" w14:paraId="3DFB0F53" w14:textId="77777777" w:rsidTr="00B57D26">
        <w:tc>
          <w:tcPr>
            <w:tcW w:w="9060" w:type="dxa"/>
            <w:gridSpan w:val="2"/>
          </w:tcPr>
          <w:p w14:paraId="0A06B283" w14:textId="77777777" w:rsidR="00AA4BCE" w:rsidRDefault="00AA4BCE" w:rsidP="00B57D26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fogalomalkotás, fogalomfelismerés, ábrafelismerés, ábraelemzés, szövegkiegészítés, teszt</w:t>
            </w:r>
          </w:p>
        </w:tc>
      </w:tr>
      <w:tr w:rsidR="00AA4BCE" w14:paraId="760C7AEE" w14:textId="77777777" w:rsidTr="00B57D26">
        <w:tc>
          <w:tcPr>
            <w:tcW w:w="4530" w:type="dxa"/>
          </w:tcPr>
          <w:p w14:paraId="6387C4C8" w14:textId="77777777" w:rsidR="00AA4BCE" w:rsidRDefault="00AA4BCE" w:rsidP="00B57D26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(szó- és írásbeli) </w:t>
            </w:r>
          </w:p>
        </w:tc>
        <w:tc>
          <w:tcPr>
            <w:tcW w:w="4530" w:type="dxa"/>
          </w:tcPr>
          <w:p w14:paraId="6A95207E" w14:textId="77777777" w:rsidR="00AA4BCE" w:rsidRDefault="00AA4BCE" w:rsidP="00B57D26">
            <w:r>
              <w:t>Fogalmak, egyéb tényanyag:</w:t>
            </w:r>
          </w:p>
        </w:tc>
      </w:tr>
      <w:tr w:rsidR="00AA4BCE" w14:paraId="4452EE9C" w14:textId="77777777" w:rsidTr="00B57D26">
        <w:tc>
          <w:tcPr>
            <w:tcW w:w="4530" w:type="dxa"/>
          </w:tcPr>
          <w:p w14:paraId="57D4F1A6" w14:textId="77777777" w:rsidR="00AA4BCE" w:rsidRDefault="00AA4BCE" w:rsidP="00AA4BCE">
            <w:pPr>
              <w:pStyle w:val="Listaszerbekezds"/>
              <w:numPr>
                <w:ilvl w:val="0"/>
                <w:numId w:val="42"/>
              </w:numPr>
            </w:pPr>
            <w:r w:rsidRPr="007F4EEF">
              <w:t>AZ ÉLŐLÉNYEK RENDSZEREZÉSE, AZ EGYED SZERVEZŐDÉSI SZINTJEI</w:t>
            </w:r>
          </w:p>
        </w:tc>
        <w:tc>
          <w:tcPr>
            <w:tcW w:w="4530" w:type="dxa"/>
          </w:tcPr>
          <w:p w14:paraId="1F474A71" w14:textId="77777777" w:rsidR="00AA4BCE" w:rsidRDefault="00AA4BCE" w:rsidP="00B57D26">
            <w:r>
              <w:t>A biológia témája, helye a természettudományok között. Részterületei, kutatási eszközei és módszerei.</w:t>
            </w:r>
          </w:p>
          <w:p w14:paraId="0CFFA26D" w14:textId="77777777" w:rsidR="00AA4BCE" w:rsidRDefault="00AA4BCE" w:rsidP="00B57D26"/>
          <w:p w14:paraId="4606ED1D" w14:textId="77777777" w:rsidR="00AA4BCE" w:rsidRDefault="00AA4BCE" w:rsidP="00B57D26">
            <w:r>
              <w:t xml:space="preserve">A </w:t>
            </w:r>
            <w:proofErr w:type="spellStart"/>
            <w:r>
              <w:t>prokarióta</w:t>
            </w:r>
            <w:proofErr w:type="spellEnd"/>
            <w:r>
              <w:t xml:space="preserve"> és </w:t>
            </w:r>
            <w:proofErr w:type="spellStart"/>
            <w:r>
              <w:t>eukarióta</w:t>
            </w:r>
            <w:proofErr w:type="spellEnd"/>
            <w:r>
              <w:t xml:space="preserve"> fogalma, a rendszerezés alapegysége a faj. </w:t>
            </w:r>
          </w:p>
          <w:p w14:paraId="12C3503F" w14:textId="77777777" w:rsidR="00AA4BCE" w:rsidRDefault="00AA4BCE" w:rsidP="00B57D26">
            <w:r>
              <w:t>Fejlődéstörténeti rendszerek.</w:t>
            </w:r>
          </w:p>
          <w:p w14:paraId="69EA4B23" w14:textId="77777777" w:rsidR="00AA4BCE" w:rsidRDefault="00AA4BCE" w:rsidP="00B57D26">
            <w:r>
              <w:t>Az élő anyag jellemzői, az életjelenségek</w:t>
            </w:r>
          </w:p>
          <w:p w14:paraId="5C517E24" w14:textId="77777777" w:rsidR="00AA4BCE" w:rsidRDefault="00AA4BCE" w:rsidP="00B57D26">
            <w:r>
              <w:t>A vírusok felépítése. Életmódjuk és néhány jellemző típusuk, kórokozásuk.</w:t>
            </w:r>
          </w:p>
          <w:p w14:paraId="3D6111A8" w14:textId="77777777" w:rsidR="00AA4BCE" w:rsidRDefault="00AA4BCE" w:rsidP="00B57D26"/>
          <w:p w14:paraId="4FEF270F" w14:textId="77777777" w:rsidR="00AA4BCE" w:rsidRDefault="00AA4BCE" w:rsidP="00B57D26">
            <w:r>
              <w:t>ÖNÁLLÓ SEJTEK</w:t>
            </w:r>
          </w:p>
          <w:p w14:paraId="24BA39CD" w14:textId="77777777" w:rsidR="00AA4BCE" w:rsidRDefault="00AA4BCE" w:rsidP="00B57D26">
            <w:r>
              <w:t xml:space="preserve">A baktériumok általános felépítése és életmódja. Az </w:t>
            </w:r>
            <w:proofErr w:type="spellStart"/>
            <w:r>
              <w:t>autotróf</w:t>
            </w:r>
            <w:proofErr w:type="spellEnd"/>
            <w:r>
              <w:t xml:space="preserve"> és a </w:t>
            </w:r>
            <w:proofErr w:type="spellStart"/>
            <w:r>
              <w:t>heterotróf</w:t>
            </w:r>
            <w:proofErr w:type="spellEnd"/>
            <w:r>
              <w:t xml:space="preserve"> életmód közötti különbség. A kékbaktériumok jellemzői. A kemoszintézis és a fotoszintézis különbsége az energiafelhasználásban. Az </w:t>
            </w:r>
            <w:proofErr w:type="spellStart"/>
            <w:r>
              <w:t>autotróf</w:t>
            </w:r>
            <w:proofErr w:type="spellEnd"/>
            <w:r>
              <w:t xml:space="preserve"> és </w:t>
            </w:r>
            <w:proofErr w:type="spellStart"/>
            <w:r>
              <w:t>heterotróf</w:t>
            </w:r>
            <w:proofErr w:type="spellEnd"/>
            <w:r>
              <w:t xml:space="preserve"> </w:t>
            </w:r>
            <w:proofErr w:type="spellStart"/>
            <w:r>
              <w:t>eukarióta</w:t>
            </w:r>
            <w:proofErr w:type="spellEnd"/>
            <w:r>
              <w:t xml:space="preserve"> egysejtűek szerveződése és életműködéseik, szerepük a biológiai folyamatokban.</w:t>
            </w:r>
          </w:p>
          <w:p w14:paraId="17482EAA" w14:textId="77777777" w:rsidR="00AA4BCE" w:rsidRDefault="00AA4BCE" w:rsidP="00B57D26"/>
          <w:p w14:paraId="4732E448" w14:textId="77777777" w:rsidR="00AA4BCE" w:rsidRDefault="00AA4BCE" w:rsidP="00B57D26">
            <w:r>
              <w:t>TÖBBSEJTŰSÉG</w:t>
            </w:r>
          </w:p>
          <w:p w14:paraId="066C84A9" w14:textId="77777777" w:rsidR="00AA4BCE" w:rsidRDefault="00AA4BCE" w:rsidP="00B57D26">
            <w:r>
              <w:t xml:space="preserve">A gombák és zuzmók testszerveződése, jellemző csoportjaik. A gombákról tanult ismeretek. Ehető és mérgező gombák. A sejthalmazos állatcsoport testfelépítése és életműködései. A rendszerezésről, a vírusokról, az egysejtűekről, a gombákról, zuzmókról és a szivacsokról tanultak. A rendszerezésről, a vírusokról, </w:t>
            </w:r>
          </w:p>
          <w:p w14:paraId="0C2A0D75" w14:textId="77777777" w:rsidR="00AA4BCE" w:rsidRDefault="00AA4BCE" w:rsidP="00B57D26">
            <w:r>
              <w:t>az egysejtűekről, a gombákról, zuzmókról és a szivacsokról tanultak.</w:t>
            </w:r>
          </w:p>
        </w:tc>
      </w:tr>
      <w:tr w:rsidR="00AA4BCE" w14:paraId="5B4BECA9" w14:textId="77777777" w:rsidTr="00B57D26">
        <w:tc>
          <w:tcPr>
            <w:tcW w:w="4530" w:type="dxa"/>
          </w:tcPr>
          <w:p w14:paraId="3C98BDD9" w14:textId="77777777" w:rsidR="00AA4BCE" w:rsidRDefault="00AA4BCE" w:rsidP="00AA4BCE">
            <w:pPr>
              <w:pStyle w:val="Listaszerbekezds"/>
              <w:numPr>
                <w:ilvl w:val="0"/>
                <w:numId w:val="42"/>
              </w:numPr>
            </w:pPr>
            <w:r w:rsidRPr="00FE1590">
              <w:t>A NÖVÉNYI SEJT, SZERVEZŐDÉSI FORMÁK</w:t>
            </w:r>
          </w:p>
        </w:tc>
        <w:tc>
          <w:tcPr>
            <w:tcW w:w="4530" w:type="dxa"/>
          </w:tcPr>
          <w:p w14:paraId="4AB80C3E" w14:textId="77777777" w:rsidR="00AA4BCE" w:rsidRDefault="00AA4BCE" w:rsidP="00B57D26">
            <w:r>
              <w:t>A növényi sejt felépítése, jellemző sejtalkotók.</w:t>
            </w:r>
          </w:p>
          <w:p w14:paraId="11BA7B45" w14:textId="77777777" w:rsidR="00AA4BCE" w:rsidRDefault="00AA4BCE" w:rsidP="00B57D26">
            <w:r>
              <w:t>A sejthalmaz, a sejtfonál, a lemez és teleptestes szerveződés.</w:t>
            </w:r>
          </w:p>
          <w:p w14:paraId="3A17CA40" w14:textId="77777777" w:rsidR="00AA4BCE" w:rsidRDefault="00AA4BCE" w:rsidP="00B57D26">
            <w:r>
              <w:t xml:space="preserve">A többsejtű növények kialakulása. A telepes növények testszerveződése. A többsejtű zöldmoszatok, a barnamoszatok és a </w:t>
            </w:r>
            <w:r>
              <w:lastRenderedPageBreak/>
              <w:t>vörösmoszatok fontosabb jellemzői. A szövet fogalma. A növényi osztódószövet, a bőrszövet, a szállítószövet és az alapszövet jellemző tulajdonságai.</w:t>
            </w:r>
          </w:p>
          <w:p w14:paraId="3DB6DE54" w14:textId="77777777" w:rsidR="00AA4BCE" w:rsidRDefault="00AA4BCE" w:rsidP="00B57D26"/>
          <w:p w14:paraId="2B7C17A1" w14:textId="77777777" w:rsidR="00AA4BCE" w:rsidRDefault="00AA4BCE" w:rsidP="00B57D26">
            <w:r>
              <w:t>A NÖVÉNYEK ORSZÁGA</w:t>
            </w:r>
          </w:p>
          <w:p w14:paraId="52A35088" w14:textId="77777777" w:rsidR="00AA4BCE" w:rsidRDefault="00AA4BCE" w:rsidP="00B57D26">
            <w:r>
              <w:t>A mohák testfelépítése és életmódja, típusaik, jelentőségük.</w:t>
            </w:r>
          </w:p>
          <w:p w14:paraId="5E555176" w14:textId="77777777" w:rsidR="00AA4BCE" w:rsidRDefault="00AA4BCE" w:rsidP="00B57D26">
            <w:r>
              <w:t xml:space="preserve">A gyökér makroszkópos és mikroszkópos felépítése, biológiai működése, a gyökérzet, </w:t>
            </w:r>
          </w:p>
          <w:p w14:paraId="0A2316D4" w14:textId="77777777" w:rsidR="00AA4BCE" w:rsidRDefault="00AA4BCE" w:rsidP="00B57D26">
            <w:r>
              <w:t>a gyökérzeti típusok.</w:t>
            </w:r>
          </w:p>
          <w:p w14:paraId="7F2F7943" w14:textId="77777777" w:rsidR="00AA4BCE" w:rsidRDefault="00AA4BCE" w:rsidP="00B57D26">
            <w:r>
              <w:t xml:space="preserve">A szár makroszkópos és szöveti felépítése, lágy szár, fás szár. A szár biológiai működése. A lomblevél felépítése, biológiai működése, szövettana. A gyökérről, szárról és levélről tanultak. A hajtásos növény fogalma. A harasztok testfelépítése és életmódja. A zsurlók és a páfrányok jellemző tulajdonságai. A magvas növény fogalma. A virág fogalma. A nyitvatermők közös jellemzője. A fenyők jellemző tulajdonságai. A zárvatermők általános testfelépítése, szaporodásbiológiájuk. A termés fogalma. A kétszikű és egyszikű növények összehasonlítása egymással. A kétszikűek és egyszikűek jellemzői. </w:t>
            </w:r>
          </w:p>
        </w:tc>
      </w:tr>
      <w:tr w:rsidR="00AA4BCE" w14:paraId="5106481C" w14:textId="77777777" w:rsidTr="00B57D26">
        <w:tc>
          <w:tcPr>
            <w:tcW w:w="4530" w:type="dxa"/>
          </w:tcPr>
          <w:p w14:paraId="0AC2E9D6" w14:textId="77777777" w:rsidR="00AA4BCE" w:rsidRDefault="00AA4BCE" w:rsidP="00AA4BCE">
            <w:pPr>
              <w:pStyle w:val="Listaszerbekezds"/>
              <w:numPr>
                <w:ilvl w:val="0"/>
                <w:numId w:val="42"/>
              </w:numPr>
            </w:pPr>
            <w:r w:rsidRPr="00FE1590">
              <w:lastRenderedPageBreak/>
              <w:t>A NÖVÉNYEK ÉLETE</w:t>
            </w:r>
          </w:p>
        </w:tc>
        <w:tc>
          <w:tcPr>
            <w:tcW w:w="4530" w:type="dxa"/>
          </w:tcPr>
          <w:p w14:paraId="7291736E" w14:textId="77777777" w:rsidR="00AA4BCE" w:rsidRDefault="00AA4BCE" w:rsidP="00B57D26">
            <w:r>
              <w:t xml:space="preserve">A víz jelentősége a növények életében. Ozmózis, gyökérnyomás, párologtatás, </w:t>
            </w:r>
            <w:proofErr w:type="spellStart"/>
            <w:r>
              <w:t>turgorállapot</w:t>
            </w:r>
            <w:proofErr w:type="spellEnd"/>
            <w:r>
              <w:t xml:space="preserve">, </w:t>
            </w:r>
            <w:proofErr w:type="spellStart"/>
            <w:r>
              <w:t>plazmolízis</w:t>
            </w:r>
            <w:proofErr w:type="spellEnd"/>
            <w:r>
              <w:t xml:space="preserve">. A </w:t>
            </w:r>
            <w:proofErr w:type="spellStart"/>
            <w:r>
              <w:t>plazmolízisről</w:t>
            </w:r>
            <w:proofErr w:type="spellEnd"/>
            <w:r>
              <w:t xml:space="preserve"> és az ozmózisról tanultak. A növények tápanyagfelvétele a levegőből és a talajból. A nitrogénfelvétel formái. A gázcserenyílások szerkezete. A növényi légzés folyamata. Az anyagszállító rendszer felépítése és működése. A gyökérnyomás, a párologtatás és a szívóhatás fogalma. A víz és a szerves molekulák szállítása. A növényi hormonok fogalma. Az </w:t>
            </w:r>
            <w:proofErr w:type="spellStart"/>
            <w:r>
              <w:t>auxin</w:t>
            </w:r>
            <w:proofErr w:type="spellEnd"/>
            <w:r>
              <w:t xml:space="preserve"> hormonális hatásai. A növények ivartalan szaporodásának formái. A növények ivaros szaporodásának jellemzői. A magvas növények egyedfejlődése. A csírázás folyamata. Az egyedfejlődés vegetatív és reproduktív szakasza.</w:t>
            </w:r>
          </w:p>
        </w:tc>
      </w:tr>
      <w:tr w:rsidR="00AA4BCE" w14:paraId="2A00619A" w14:textId="77777777" w:rsidTr="00B57D26">
        <w:tc>
          <w:tcPr>
            <w:tcW w:w="4530" w:type="dxa"/>
          </w:tcPr>
          <w:p w14:paraId="79092B77" w14:textId="77777777" w:rsidR="00AA4BCE" w:rsidRDefault="00AA4BCE" w:rsidP="00AA4BCE">
            <w:pPr>
              <w:pStyle w:val="Listaszerbekezds"/>
              <w:numPr>
                <w:ilvl w:val="0"/>
                <w:numId w:val="42"/>
              </w:numPr>
            </w:pPr>
            <w:r w:rsidRPr="00FE1590">
              <w:t>AZ ÁLLATI SEJT ÉS A FŐBB SZÖVETTÍPUSOK JELLEMZŐI</w:t>
            </w:r>
            <w:r>
              <w:t>, SZERKEZETEK ÉS MŰKÖDÉSEK AZ ÁLLATOK VILÁGÁBAN</w:t>
            </w:r>
          </w:p>
        </w:tc>
        <w:tc>
          <w:tcPr>
            <w:tcW w:w="4530" w:type="dxa"/>
          </w:tcPr>
          <w:p w14:paraId="6FD57781" w14:textId="77777777" w:rsidR="00AA4BCE" w:rsidRDefault="00AA4BCE" w:rsidP="00B57D26">
            <w:r>
              <w:t xml:space="preserve">Az állati sejt jellemző alkotói, eltérései a növényi sejtektől. A hámszövetek, valamint a kötő-és támasztószövetek típusai, jellegzetességeik, biológiai működésük, </w:t>
            </w:r>
            <w:r>
              <w:lastRenderedPageBreak/>
              <w:t>előfordulásuk az állati szervekben. Az izomszövetek típusai, valamint az idegszövet jellegzetességei, biológiai működésük, előfordulásuk az állati szervekben.</w:t>
            </w:r>
          </w:p>
          <w:p w14:paraId="6B5672B1" w14:textId="77777777" w:rsidR="00AA4BCE" w:rsidRDefault="00AA4BCE" w:rsidP="00B57D26"/>
          <w:p w14:paraId="6E7AE09E" w14:textId="77777777" w:rsidR="00AA4BCE" w:rsidRDefault="00AA4BCE" w:rsidP="00B57D26">
            <w:r>
              <w:t>SZERKEZETEK ÉS MŰKÖDÉSEK AZ ÁLLATOK VILÁGÁBAN</w:t>
            </w:r>
          </w:p>
          <w:p w14:paraId="7B07F206" w14:textId="77777777" w:rsidR="00AA4BCE" w:rsidRDefault="00AA4BCE" w:rsidP="00B57D26">
            <w:r>
              <w:t xml:space="preserve">Általános jellemzésük, evolúciós újításaik, testfelépítésük, típusaik, életmódjuk, az emberrel való kapcsolatuk. Általános jellemzésük, evolúciós újításaik, testfelépítésük, típusaik, életmódjuk, az emberrel való kapcsolatuk. Általános jellemzésük, evolúciós újításaik, testfelépítésük, típusaik </w:t>
            </w:r>
            <w:proofErr w:type="gramStart"/>
            <w:r>
              <w:t>és  legfontosabb</w:t>
            </w:r>
            <w:proofErr w:type="gramEnd"/>
            <w:r>
              <w:t xml:space="preserve"> csoportjaik, életmódjuk, az emberrel való kapcsolatuk. A tüskésbőrűek általános testfelépítése és életmódja. Az előgerinchúrosok jellemzői. A fejgerinchúrosok testfelépítése, a gerincesek evolúciója. A gerinctelenről tanultak.</w:t>
            </w:r>
          </w:p>
          <w:p w14:paraId="7ADCCE48" w14:textId="77777777" w:rsidR="00AA4BCE" w:rsidRDefault="00AA4BCE" w:rsidP="00B57D26">
            <w:r>
              <w:t xml:space="preserve">Általános jellemzésük, az egyes csoportok előremutató sajátosságai, testszerveződésük evolúciója, életmódjuk. A legfejlettebb gerinces csoport. Alkalmazkodóképességük és elterjedésük evolúciós magyarázata. </w:t>
            </w:r>
          </w:p>
          <w:p w14:paraId="03E294F9" w14:textId="77777777" w:rsidR="00AA4BCE" w:rsidRDefault="00AA4BCE" w:rsidP="00B57D26">
            <w:r>
              <w:t xml:space="preserve">A férgek, az ízeltlábúak és a gerincesek </w:t>
            </w:r>
            <w:proofErr w:type="spellStart"/>
            <w:r>
              <w:t>kültakarójának</w:t>
            </w:r>
            <w:proofErr w:type="spellEnd"/>
            <w:r>
              <w:t xml:space="preserve"> főbb jellemzői. Helyváltoztató mozgás az izomszövet különböző mozgástípusaival. A külső és belső váz jelentősége a mozgásban. A táplálkozás biológiai jelentősége és anatómiájának evolúciója. A laposférgek, a fonálférgek, gyűrűsférgek bélrendszerének felépítése. Az ízeltlábúak bélcsatornája. A gerincesek bélcsatornájának jellemzői, a járulékos mirigyek szerepe. A légzés biológia funkciója, légzés testfelületen át, légzőszervek. Az ízeltlábúak légzése. A rákok kopoltyúja és a rovarok légcsövei. A gerincesek légzése kopoltyúval és tüdővel. Az anyagszállítás biológiai funkciója. Az ízeltlábúak nyitott anyagszállítási rendszere.  A gerincesek vére és zárt vérkeringési rendszere. A szív evolúciója a gerincesek csoportjában. Az állatok életműködéseiről tanultak.</w:t>
            </w:r>
          </w:p>
          <w:p w14:paraId="2679CED4" w14:textId="77777777" w:rsidR="00AA4BCE" w:rsidRDefault="00AA4BCE" w:rsidP="00B57D26">
            <w:r>
              <w:t xml:space="preserve">A kiválasztás biológiai funkciója, a kiválasztás szervrendszereinek típusai az egyes </w:t>
            </w:r>
            <w:r>
              <w:lastRenderedPageBreak/>
              <w:t xml:space="preserve">állatcsoportokban. A fajfenntartás jelentősége, ivaros és ivartalan szaporodás, az egyedfejlődés formái az állatvilágban, az elevenszülés jelentősége. A </w:t>
            </w:r>
            <w:proofErr w:type="spellStart"/>
            <w:r>
              <w:t>váltivarúság</w:t>
            </w:r>
            <w:proofErr w:type="spellEnd"/>
            <w:r>
              <w:t xml:space="preserve"> és a </w:t>
            </w:r>
            <w:proofErr w:type="spellStart"/>
            <w:r>
              <w:t>hímnősség</w:t>
            </w:r>
            <w:proofErr w:type="spellEnd"/>
            <w:r>
              <w:t xml:space="preserve"> fogalma. Példák a gerinctelen állatok szaporodási módjaira. A gerincesek szaporodásának jellemzői. Embrionális és posztembrionális fejlődés. A kémiai szabályozás evolúciója, az állati hormonok. Az idegi szabályozás törzsfejlődése, típusai. A diffúz idegrendszer és a dúcidegrendszer. A férgek és az ízeltlábúak idegrendszerének jellemzői. A csőidegrendszer fogalma. Érzékszervek.</w:t>
            </w:r>
          </w:p>
        </w:tc>
      </w:tr>
      <w:tr w:rsidR="00AA4BCE" w14:paraId="485F17C4" w14:textId="77777777" w:rsidTr="00B57D26">
        <w:tc>
          <w:tcPr>
            <w:tcW w:w="4530" w:type="dxa"/>
          </w:tcPr>
          <w:p w14:paraId="6BAD0877" w14:textId="77777777" w:rsidR="00AA4BCE" w:rsidRDefault="00AA4BCE" w:rsidP="00AA4BCE">
            <w:pPr>
              <w:pStyle w:val="Listaszerbekezds"/>
              <w:numPr>
                <w:ilvl w:val="0"/>
                <w:numId w:val="42"/>
              </w:numPr>
            </w:pPr>
            <w:r w:rsidRPr="0054620E">
              <w:lastRenderedPageBreak/>
              <w:t>AZ ÁLLATOK VISELKEDÉSE</w:t>
            </w:r>
          </w:p>
        </w:tc>
        <w:tc>
          <w:tcPr>
            <w:tcW w:w="4530" w:type="dxa"/>
          </w:tcPr>
          <w:p w14:paraId="682AADEC" w14:textId="77777777" w:rsidR="00AA4BCE" w:rsidRDefault="00AA4BCE" w:rsidP="00B57D26">
            <w:r>
              <w:t xml:space="preserve">A magatartás (viselkedés) fogalma. Az öröklött magatartásformák típusai, a feltétlen reflex, a taxis, az öröklött mozgáskombináció. A kulcsinger és a motiváció szerepe. A legfontosabb tanult magatartásformák áttekintése. A bevésődés, a megszokás, a feltételes reflex, az </w:t>
            </w:r>
            <w:proofErr w:type="spellStart"/>
            <w:r>
              <w:t>operáns</w:t>
            </w:r>
            <w:proofErr w:type="spellEnd"/>
            <w:r>
              <w:t xml:space="preserve"> és a belátásos tanulás jelensége. Az állatok öröklött és tanult viselkedéseiről tanultak. A létfenntartó viselkedés formái, jelentőségük. Az állatok tájékozódó magatartása. A táplálkozási viselkedés. Támadó és menekülő magatartások. Az állatok szaporodási viselkedésének közös elemei. A párválasztás, az udvarlás és nászjáték, a párzás és az ivadékgondozás. Az állatvilág társas viselkedésének formái, a szociális kapcsolatok típusai. A rangsor. A személyes tér. Az agresszió. A területvédő magatartás az </w:t>
            </w:r>
            <w:proofErr w:type="spellStart"/>
            <w:r>
              <w:t>aggregációtól</w:t>
            </w:r>
            <w:proofErr w:type="spellEnd"/>
            <w:r>
              <w:t xml:space="preserve"> a fejlett rovarállamok viselkedéséig. Az állatok kapcsolattartásának kifejező formái, akusztikus, vizuális, kémiai kommunikáció. Az emberi viselkedés alapjai. </w:t>
            </w:r>
          </w:p>
        </w:tc>
      </w:tr>
      <w:tr w:rsidR="00AA4BCE" w14:paraId="4EC279F0" w14:textId="77777777" w:rsidTr="00B57D26">
        <w:tc>
          <w:tcPr>
            <w:tcW w:w="9060" w:type="dxa"/>
            <w:gridSpan w:val="2"/>
          </w:tcPr>
          <w:p w14:paraId="031F9CAA" w14:textId="77777777" w:rsidR="00AA4BCE" w:rsidRPr="00EC1377" w:rsidRDefault="00AA4BCE" w:rsidP="00B57D26">
            <w:pPr>
              <w:rPr>
                <w:b/>
                <w:bCs/>
              </w:rPr>
            </w:pPr>
            <w:r w:rsidRPr="00EC1377">
              <w:rPr>
                <w:b/>
                <w:bCs/>
              </w:rPr>
              <w:t xml:space="preserve">A </w:t>
            </w:r>
            <w:proofErr w:type="spellStart"/>
            <w:r w:rsidRPr="00EC1377">
              <w:rPr>
                <w:b/>
                <w:bCs/>
              </w:rPr>
              <w:t>továbbhaladás</w:t>
            </w:r>
            <w:proofErr w:type="spellEnd"/>
            <w:r w:rsidRPr="00EC1377">
              <w:rPr>
                <w:b/>
                <w:bCs/>
              </w:rPr>
              <w:t xml:space="preserve"> feltételei:</w:t>
            </w:r>
          </w:p>
          <w:p w14:paraId="6EC9CCCB" w14:textId="77777777" w:rsidR="00AA4BCE" w:rsidRDefault="00AA4BCE" w:rsidP="00B57D26">
            <w:r>
              <w:t>A tényanyag legalább 35%-</w:t>
            </w:r>
            <w:proofErr w:type="spellStart"/>
            <w:r>
              <w:t>ának</w:t>
            </w:r>
            <w:proofErr w:type="spellEnd"/>
            <w:r>
              <w:t xml:space="preserve"> ismerete, illetve a szóbeli vizsgarészen legalább tanári segítő kérdések révén történő válaszadás képessége.</w:t>
            </w:r>
          </w:p>
        </w:tc>
      </w:tr>
    </w:tbl>
    <w:p w14:paraId="15CCD637" w14:textId="77777777" w:rsidR="00AA4BCE" w:rsidRDefault="00AA4BCE" w:rsidP="00AA4BCE">
      <w:pPr>
        <w:ind w:firstLine="709"/>
      </w:pPr>
    </w:p>
    <w:p w14:paraId="6E42B047" w14:textId="77777777" w:rsidR="00AA4BCE" w:rsidRDefault="00AA4BCE" w:rsidP="00AA4BCE">
      <w:pPr>
        <w:ind w:firstLine="709"/>
      </w:pPr>
    </w:p>
    <w:p w14:paraId="0F718BC2" w14:textId="77777777" w:rsidR="00AA4BCE" w:rsidRDefault="00AA4BCE" w:rsidP="00AA4BCE">
      <w:pPr>
        <w:ind w:firstLine="709"/>
      </w:pPr>
    </w:p>
    <w:p w14:paraId="120B3D9D" w14:textId="77777777" w:rsidR="00AA4BCE" w:rsidRDefault="00AA4BCE" w:rsidP="00AA4BCE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Szablya Zita</w:t>
      </w:r>
    </w:p>
    <w:p w14:paraId="544762FC" w14:textId="77777777" w:rsidR="00AA4BCE" w:rsidRDefault="00AA4BCE" w:rsidP="00AA4BCE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51AD4B2B" w14:textId="77777777" w:rsidR="00AA4BCE" w:rsidRDefault="00AA4BCE" w:rsidP="00AA4BCE">
      <w:pPr>
        <w:ind w:firstLine="709"/>
      </w:pPr>
    </w:p>
    <w:p w14:paraId="26BC6277" w14:textId="7CE1A713" w:rsidR="001C707D" w:rsidRPr="00B9486F" w:rsidRDefault="00AA4BCE" w:rsidP="00B9486F">
      <w:r>
        <w:t>Pécs, 2020. 11.30.</w:t>
      </w:r>
    </w:p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DEF5A" w14:textId="77777777" w:rsidR="003E1411" w:rsidRDefault="003E1411">
      <w:r>
        <w:separator/>
      </w:r>
    </w:p>
    <w:p w14:paraId="627421AA" w14:textId="77777777" w:rsidR="003E1411" w:rsidRDefault="003E1411"/>
    <w:p w14:paraId="1C3C6C06" w14:textId="77777777" w:rsidR="003E1411" w:rsidRDefault="003E1411"/>
  </w:endnote>
  <w:endnote w:type="continuationSeparator" w:id="0">
    <w:p w14:paraId="50832DFC" w14:textId="77777777" w:rsidR="003E1411" w:rsidRDefault="003E1411">
      <w:r>
        <w:continuationSeparator/>
      </w:r>
    </w:p>
    <w:p w14:paraId="538800CD" w14:textId="77777777" w:rsidR="003E1411" w:rsidRDefault="003E1411"/>
    <w:p w14:paraId="239393AA" w14:textId="77777777" w:rsidR="003E1411" w:rsidRDefault="003E14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000000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A535" w14:textId="77777777" w:rsidR="003E1411" w:rsidRDefault="003E1411">
      <w:r>
        <w:separator/>
      </w:r>
    </w:p>
    <w:p w14:paraId="0434CDB4" w14:textId="77777777" w:rsidR="003E1411" w:rsidRDefault="003E1411"/>
    <w:p w14:paraId="78C43825" w14:textId="77777777" w:rsidR="003E1411" w:rsidRDefault="003E1411"/>
  </w:footnote>
  <w:footnote w:type="continuationSeparator" w:id="0">
    <w:p w14:paraId="298A1BA7" w14:textId="77777777" w:rsidR="003E1411" w:rsidRDefault="003E1411">
      <w:r>
        <w:continuationSeparator/>
      </w:r>
    </w:p>
    <w:p w14:paraId="32539A27" w14:textId="77777777" w:rsidR="003E1411" w:rsidRDefault="003E1411"/>
    <w:p w14:paraId="4C4DA4C1" w14:textId="77777777" w:rsidR="003E1411" w:rsidRDefault="003E14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4C4989"/>
    <w:multiLevelType w:val="hybridMultilevel"/>
    <w:tmpl w:val="0F2C9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3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8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7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0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3627455">
    <w:abstractNumId w:val="10"/>
  </w:num>
  <w:num w:numId="2" w16cid:durableId="1851794040">
    <w:abstractNumId w:val="32"/>
  </w:num>
  <w:num w:numId="3" w16cid:durableId="1365715091">
    <w:abstractNumId w:val="16"/>
  </w:num>
  <w:num w:numId="4" w16cid:durableId="1853571681">
    <w:abstractNumId w:val="36"/>
  </w:num>
  <w:num w:numId="5" w16cid:durableId="1859729519">
    <w:abstractNumId w:val="33"/>
  </w:num>
  <w:num w:numId="6" w16cid:durableId="1576355757">
    <w:abstractNumId w:val="15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1"/>
  </w:num>
  <w:num w:numId="10" w16cid:durableId="88278876">
    <w:abstractNumId w:val="35"/>
  </w:num>
  <w:num w:numId="11" w16cid:durableId="1470129641">
    <w:abstractNumId w:val="2"/>
  </w:num>
  <w:num w:numId="12" w16cid:durableId="1019117425">
    <w:abstractNumId w:val="28"/>
  </w:num>
  <w:num w:numId="13" w16cid:durableId="1901793588">
    <w:abstractNumId w:val="8"/>
  </w:num>
  <w:num w:numId="14" w16cid:durableId="1114329524">
    <w:abstractNumId w:val="20"/>
  </w:num>
  <w:num w:numId="15" w16cid:durableId="1399547721">
    <w:abstractNumId w:val="23"/>
  </w:num>
  <w:num w:numId="16" w16cid:durableId="147408559">
    <w:abstractNumId w:val="6"/>
  </w:num>
  <w:num w:numId="17" w16cid:durableId="753668352">
    <w:abstractNumId w:val="39"/>
  </w:num>
  <w:num w:numId="18" w16cid:durableId="1550603868">
    <w:abstractNumId w:val="31"/>
  </w:num>
  <w:num w:numId="19" w16cid:durableId="1460340447">
    <w:abstractNumId w:val="19"/>
  </w:num>
  <w:num w:numId="20" w16cid:durableId="186064492">
    <w:abstractNumId w:val="34"/>
  </w:num>
  <w:num w:numId="21" w16cid:durableId="240918994">
    <w:abstractNumId w:val="0"/>
  </w:num>
  <w:num w:numId="22" w16cid:durableId="1727336464">
    <w:abstractNumId w:val="26"/>
  </w:num>
  <w:num w:numId="23" w16cid:durableId="101265210">
    <w:abstractNumId w:val="1"/>
  </w:num>
  <w:num w:numId="24" w16cid:durableId="718819591">
    <w:abstractNumId w:val="22"/>
  </w:num>
  <w:num w:numId="25" w16cid:durableId="1946957545">
    <w:abstractNumId w:val="25"/>
  </w:num>
  <w:num w:numId="26" w16cid:durableId="1429156114">
    <w:abstractNumId w:val="27"/>
  </w:num>
  <w:num w:numId="27" w16cid:durableId="2056198690">
    <w:abstractNumId w:val="41"/>
  </w:num>
  <w:num w:numId="28" w16cid:durableId="1358501765">
    <w:abstractNumId w:val="9"/>
  </w:num>
  <w:num w:numId="29" w16cid:durableId="918371032">
    <w:abstractNumId w:val="12"/>
  </w:num>
  <w:num w:numId="30" w16cid:durableId="2132626920">
    <w:abstractNumId w:val="4"/>
  </w:num>
  <w:num w:numId="31" w16cid:durableId="2128502720">
    <w:abstractNumId w:val="11"/>
  </w:num>
  <w:num w:numId="32" w16cid:durableId="1797408115">
    <w:abstractNumId w:val="17"/>
  </w:num>
  <w:num w:numId="33" w16cid:durableId="820926930">
    <w:abstractNumId w:val="30"/>
  </w:num>
  <w:num w:numId="34" w16cid:durableId="1821770017">
    <w:abstractNumId w:val="24"/>
  </w:num>
  <w:num w:numId="35" w16cid:durableId="1320035018">
    <w:abstractNumId w:val="29"/>
  </w:num>
  <w:num w:numId="36" w16cid:durableId="910119692">
    <w:abstractNumId w:val="40"/>
  </w:num>
  <w:num w:numId="37" w16cid:durableId="1897887442">
    <w:abstractNumId w:val="38"/>
  </w:num>
  <w:num w:numId="38" w16cid:durableId="880366648">
    <w:abstractNumId w:val="18"/>
  </w:num>
  <w:num w:numId="39" w16cid:durableId="1065760562">
    <w:abstractNumId w:val="3"/>
  </w:num>
  <w:num w:numId="40" w16cid:durableId="1410039557">
    <w:abstractNumId w:val="13"/>
  </w:num>
  <w:num w:numId="41" w16cid:durableId="1856798446">
    <w:abstractNumId w:val="37"/>
  </w:num>
  <w:num w:numId="42" w16cid:durableId="77749827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1411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4BCE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1E10"/>
    <w:rsid w:val="00B92F2F"/>
    <w:rsid w:val="00B92FA0"/>
    <w:rsid w:val="00B93835"/>
    <w:rsid w:val="00B9486F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3B02"/>
    <w:rsid w:val="00F853C6"/>
    <w:rsid w:val="00F90146"/>
    <w:rsid w:val="00F91845"/>
    <w:rsid w:val="00F92218"/>
    <w:rsid w:val="00F92A9D"/>
    <w:rsid w:val="00F9680F"/>
    <w:rsid w:val="00F96BD1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70372E-5845-40C0-A3E6-8055586A80CC}"/>
</file>

<file path=customXml/itemProps3.xml><?xml version="1.0" encoding="utf-8"?>
<ds:datastoreItem xmlns:ds="http://schemas.openxmlformats.org/officeDocument/2006/customXml" ds:itemID="{86AF6C8A-DE1C-419C-A9E9-6CF071FDF12A}"/>
</file>

<file path=customXml/itemProps4.xml><?xml version="1.0" encoding="utf-8"?>
<ds:datastoreItem xmlns:ds="http://schemas.openxmlformats.org/officeDocument/2006/customXml" ds:itemID="{6BD4B4D3-C079-4569-B802-D535BA799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7165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Haffner Máté</cp:lastModifiedBy>
  <cp:revision>2</cp:revision>
  <cp:lastPrinted>2016-09-28T15:25:00Z</cp:lastPrinted>
  <dcterms:created xsi:type="dcterms:W3CDTF">2023-06-19T07:00:00Z</dcterms:created>
  <dcterms:modified xsi:type="dcterms:W3CDTF">2023-06-19T07:00:00Z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